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A9FE8" w14:textId="77777777" w:rsidR="00C40BC6" w:rsidRPr="00FA5DA3" w:rsidRDefault="00C40BC6" w:rsidP="00C40BC6">
      <w:pPr>
        <w:pStyle w:val="a7"/>
        <w:shd w:val="clear" w:color="auto" w:fill="FFFFFF"/>
        <w:spacing w:before="0" w:beforeAutospacing="0" w:after="0" w:afterAutospacing="0"/>
        <w:jc w:val="center"/>
        <w:textAlignment w:val="baseline"/>
        <w:rPr>
          <w:rFonts w:ascii="黑体" w:eastAsia="黑体" w:hAnsi="黑体" w:cs="Helvetica"/>
          <w:color w:val="333333"/>
          <w:sz w:val="44"/>
          <w:szCs w:val="44"/>
        </w:rPr>
      </w:pPr>
      <w:r w:rsidRPr="00FA5DA3">
        <w:rPr>
          <w:rFonts w:ascii="黑体" w:eastAsia="黑体" w:hAnsi="黑体" w:cs="Helvetica" w:hint="eastAsia"/>
          <w:color w:val="333333"/>
          <w:sz w:val="44"/>
          <w:szCs w:val="44"/>
        </w:rPr>
        <w:t>河南省科学技术厅</w:t>
      </w:r>
      <w:r w:rsidRPr="00FA5DA3">
        <w:rPr>
          <w:rFonts w:ascii="黑体" w:eastAsia="黑体" w:hAnsi="黑体" w:cs="Helvetica"/>
          <w:color w:val="333333"/>
          <w:sz w:val="44"/>
          <w:szCs w:val="44"/>
        </w:rPr>
        <w:t xml:space="preserve"> 河南省财政厅 </w:t>
      </w:r>
    </w:p>
    <w:p w14:paraId="48469179" w14:textId="77777777" w:rsidR="00FA5DA3" w:rsidRDefault="00C40BC6" w:rsidP="00C40BC6">
      <w:pPr>
        <w:pStyle w:val="a7"/>
        <w:shd w:val="clear" w:color="auto" w:fill="FFFFFF"/>
        <w:spacing w:before="0" w:beforeAutospacing="0" w:after="0" w:afterAutospacing="0"/>
        <w:jc w:val="center"/>
        <w:textAlignment w:val="baseline"/>
        <w:rPr>
          <w:rFonts w:ascii="黑体" w:eastAsia="黑体" w:hAnsi="黑体" w:cs="Helvetica"/>
          <w:color w:val="333333"/>
          <w:sz w:val="44"/>
          <w:szCs w:val="44"/>
        </w:rPr>
      </w:pPr>
      <w:r w:rsidRPr="00FA5DA3">
        <w:rPr>
          <w:rFonts w:ascii="黑体" w:eastAsia="黑体" w:hAnsi="黑体" w:cs="Helvetica"/>
          <w:color w:val="333333"/>
          <w:sz w:val="44"/>
          <w:szCs w:val="44"/>
        </w:rPr>
        <w:t>关于申报2024年度河南省重大</w:t>
      </w:r>
    </w:p>
    <w:p w14:paraId="485CF0AC" w14:textId="43705A57" w:rsidR="00C40BC6" w:rsidRPr="00FA5DA3" w:rsidRDefault="00C40BC6" w:rsidP="00C40BC6">
      <w:pPr>
        <w:pStyle w:val="a7"/>
        <w:shd w:val="clear" w:color="auto" w:fill="FFFFFF"/>
        <w:spacing w:before="0" w:beforeAutospacing="0" w:after="0" w:afterAutospacing="0"/>
        <w:jc w:val="center"/>
        <w:textAlignment w:val="baseline"/>
        <w:rPr>
          <w:rFonts w:ascii="黑体" w:eastAsia="黑体" w:hAnsi="黑体" w:cs="Helvetica"/>
          <w:color w:val="333333"/>
          <w:sz w:val="44"/>
          <w:szCs w:val="44"/>
        </w:rPr>
      </w:pPr>
      <w:r w:rsidRPr="00FA5DA3">
        <w:rPr>
          <w:rFonts w:ascii="黑体" w:eastAsia="黑体" w:hAnsi="黑体" w:cs="Helvetica"/>
          <w:color w:val="333333"/>
          <w:sz w:val="44"/>
          <w:szCs w:val="44"/>
        </w:rPr>
        <w:t>科技专项的通知</w:t>
      </w:r>
    </w:p>
    <w:p w14:paraId="74578EAF" w14:textId="77777777" w:rsidR="00C40BC6" w:rsidRPr="00FA5DA3" w:rsidRDefault="00C40BC6" w:rsidP="00C40BC6">
      <w:pPr>
        <w:pStyle w:val="a7"/>
        <w:shd w:val="clear" w:color="auto" w:fill="FFFFFF"/>
        <w:spacing w:before="0" w:beforeAutospacing="0" w:after="0" w:afterAutospacing="0"/>
        <w:jc w:val="center"/>
        <w:textAlignment w:val="baseline"/>
        <w:rPr>
          <w:rFonts w:ascii="黑体" w:eastAsia="黑体" w:hAnsi="黑体" w:cs="Helvetica" w:hint="eastAsia"/>
          <w:color w:val="333333"/>
          <w:sz w:val="44"/>
          <w:szCs w:val="44"/>
        </w:rPr>
      </w:pPr>
    </w:p>
    <w:p w14:paraId="329CCB47" w14:textId="44A350BB"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各省辖市科技局、财政局，济源示范区管委会科技、财政管理部门，郑州航空港经济综合实验区，各县（市）科技、财政主管部门，国家高新区、郑州经济技术开发区管委会，省直有关部门，各有关单位：</w:t>
      </w:r>
    </w:p>
    <w:p w14:paraId="442F25C7"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为深入贯彻党的二十大精神和习近平总书记关于科技创新的重要指示精神，认真落实省委省政府对科技创新工作的重大安排部署，大力实施“创新驱动、科教兴省、人才强省”战略，充分发挥科技创新的支撑引领作用，根据《河南省省级重大科技专项管理办法（试行）》《河南省省级创新研发专项资金管理办法》，现将2024年度河南省重大科技专项申报工作有关事项通知如下：</w:t>
      </w:r>
    </w:p>
    <w:p w14:paraId="5FC92BF7"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w:t>
      </w:r>
      <w:r w:rsidRPr="00C40BC6">
        <w:rPr>
          <w:rStyle w:val="a8"/>
          <w:rFonts w:cs="Helvetica"/>
          <w:color w:val="333333"/>
          <w:sz w:val="28"/>
          <w:szCs w:val="28"/>
          <w:bdr w:val="none" w:sz="0" w:space="0" w:color="auto" w:frame="1"/>
        </w:rPr>
        <w:t>一、申报条件</w:t>
      </w:r>
    </w:p>
    <w:p w14:paraId="43A8996B"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一）项目应严格按照省重大科技专项指南发布的专题进行申报，围绕国家重大战略需求、河南转型发展需要，聚焦产业发展和服务民生公益，不在指南范围内的项目不予受理。项目应整体申报，须覆盖指南方向的全部考核指标（特殊要求除外）。</w:t>
      </w:r>
    </w:p>
    <w:p w14:paraId="36126CEC"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二）项目申报单位应为在我省注册的具有独立法人资格的企业、高等学校、科研院所等，注册时间为2022年11月1日前，建有省级（含省级）以上研发平台，有较强的科技研发能力和条件，运行管理规范。对一流大学（科研机构）郑州研究院实行绿色通道制度。</w:t>
      </w:r>
    </w:p>
    <w:p w14:paraId="7BE96569"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lastRenderedPageBreak/>
        <w:t xml:space="preserve">　　项目申报单位、参与单位以及团队成员诚信状况良好，无在惩戒执行期内的科研严重失信行为记录和相关社会领域信用“黑名单”记录。</w:t>
      </w:r>
    </w:p>
    <w:p w14:paraId="43E45884"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（三）项目申请单位为企业的须有实际研发活动，上年度研发投入占主营业务收入比例，大中型企业不低于1.5%，其他企业不低于3%。已承担省重大科技专项逾期</w:t>
      </w:r>
      <w:proofErr w:type="gramStart"/>
      <w:r w:rsidRPr="00C40BC6">
        <w:rPr>
          <w:rFonts w:cs="Helvetica"/>
          <w:color w:val="333333"/>
          <w:sz w:val="28"/>
          <w:szCs w:val="28"/>
        </w:rPr>
        <w:t>尚未结项验收</w:t>
      </w:r>
      <w:proofErr w:type="gramEnd"/>
      <w:r w:rsidRPr="00C40BC6">
        <w:rPr>
          <w:rFonts w:cs="Helvetica"/>
          <w:color w:val="333333"/>
          <w:sz w:val="28"/>
          <w:szCs w:val="28"/>
        </w:rPr>
        <w:t>，或近3年内存在省重大科技专项验收不通过的企业，不得申报项目。</w:t>
      </w:r>
    </w:p>
    <w:p w14:paraId="2A24A508"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（四）项目负责人原则上应为该项目主体研究思路的提出者和实际主持研究的科技人员，年龄不超过60周岁（1963年11月1日后出生），两院院士不受年龄限制，每年用于项目的工作时间不得少于6个月。</w:t>
      </w:r>
    </w:p>
    <w:p w14:paraId="5ADBFF05"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省重大科技专项、重点</w:t>
      </w:r>
      <w:proofErr w:type="gramStart"/>
      <w:r w:rsidRPr="00C40BC6">
        <w:rPr>
          <w:rFonts w:cs="Helvetica"/>
          <w:color w:val="333333"/>
          <w:sz w:val="28"/>
          <w:szCs w:val="28"/>
        </w:rPr>
        <w:t>研发专项在研</w:t>
      </w:r>
      <w:proofErr w:type="gramEnd"/>
      <w:r w:rsidRPr="00C40BC6">
        <w:rPr>
          <w:rFonts w:cs="Helvetica"/>
          <w:color w:val="333333"/>
          <w:sz w:val="28"/>
          <w:szCs w:val="28"/>
        </w:rPr>
        <w:t>项目负责人不得申报项目；已承担省财政支持的科技计划项目且截止到2023年11月1日逾期未结项的，不得申报项目。</w:t>
      </w:r>
    </w:p>
    <w:p w14:paraId="44D337DC"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五）项目实施周期一般不超过3年，单个项目申请财政资金一般不低于1000万元。其中，项目申请单位为企业的，投入项目研发的自筹资金不低于申请财政资金的3倍。省财政根据项目年度执行计划和经费实际需求分年度拨付支持经费。</w:t>
      </w:r>
    </w:p>
    <w:p w14:paraId="7612D2FA"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（六）各申报单位应加强项目审核，强化科研诚信管理，加强科技伦理审查。同一项目已获得省财政资金支持的，严禁重复或变相重复申请专项资金立项支持。</w:t>
      </w:r>
    </w:p>
    <w:p w14:paraId="4B34BBC7"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lastRenderedPageBreak/>
        <w:t xml:space="preserve">　　（七）鼓励各地、各部门统筹资源、联动支持；支持骨干企业、高等院校、科研院所等组建创新联合体联合申报；省实验室按照任务型创新模式，自主实施重大创新项目，符合条件的直接纳入省重大科技专项管理，不再参与竞争申报。</w:t>
      </w:r>
    </w:p>
    <w:p w14:paraId="41149DFB"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w:t>
      </w:r>
      <w:r w:rsidRPr="00C40BC6">
        <w:rPr>
          <w:rStyle w:val="a8"/>
          <w:rFonts w:cs="Helvetica"/>
          <w:color w:val="333333"/>
          <w:sz w:val="28"/>
          <w:szCs w:val="28"/>
          <w:bdr w:val="none" w:sz="0" w:space="0" w:color="auto" w:frame="1"/>
        </w:rPr>
        <w:t>二、组织方式</w:t>
      </w:r>
    </w:p>
    <w:p w14:paraId="4EFD741C"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（一）隶属于省直部门（单位）的通过省直部门（单位）申报；中央驻</w:t>
      </w:r>
      <w:proofErr w:type="gramStart"/>
      <w:r w:rsidRPr="00C40BC6">
        <w:rPr>
          <w:rFonts w:cs="Helvetica"/>
          <w:color w:val="333333"/>
          <w:sz w:val="28"/>
          <w:szCs w:val="28"/>
        </w:rPr>
        <w:t>豫单位</w:t>
      </w:r>
      <w:proofErr w:type="gramEnd"/>
      <w:r w:rsidRPr="00C40BC6">
        <w:rPr>
          <w:rFonts w:cs="Helvetica"/>
          <w:color w:val="333333"/>
          <w:sz w:val="28"/>
          <w:szCs w:val="28"/>
        </w:rPr>
        <w:t>一般通过属地科技主管部门申报，也可通过省科技厅申报。</w:t>
      </w:r>
    </w:p>
    <w:p w14:paraId="6C5C2C69"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（二）郑州航空港经济综合实验区、国家高新区、郑州经济技术开发区内的项目通过管委会申报。</w:t>
      </w:r>
    </w:p>
    <w:p w14:paraId="2720BAF9"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（三）其他单位均通过所在省辖市、县（市）科技主管部门申报；财政部门（省直财务部门）按照预算管理级次进行审核报送。</w:t>
      </w:r>
    </w:p>
    <w:p w14:paraId="2DB19BA1"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各推荐单位对所推荐项目的真实性等负责。</w:t>
      </w:r>
    </w:p>
    <w:p w14:paraId="11AC39AC"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w:t>
      </w:r>
      <w:r w:rsidRPr="00C40BC6">
        <w:rPr>
          <w:rStyle w:val="a8"/>
          <w:rFonts w:cs="Helvetica"/>
          <w:color w:val="333333"/>
          <w:sz w:val="28"/>
          <w:szCs w:val="28"/>
          <w:bdr w:val="none" w:sz="0" w:space="0" w:color="auto" w:frame="1"/>
        </w:rPr>
        <w:t>三、申报程序</w:t>
      </w:r>
    </w:p>
    <w:p w14:paraId="172D2838"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项目申报人、项目申报单位和推荐（主管）单位登录系统进行申报和推荐。</w:t>
      </w:r>
    </w:p>
    <w:p w14:paraId="3A6CB0AE"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一）用户注册。个人（申报人）和法人（单位管理员）用户须在河南政务服务网（http://www.hnzwfw.gov.cn）注册并实名认证后，才能登录系统，已完成注册和认证的用户仍使用原账号。各主管部门（单位）管理员用户仍使用系统统一分配的账号登录系统。</w:t>
      </w:r>
    </w:p>
    <w:p w14:paraId="76C2CFDC"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lastRenderedPageBreak/>
        <w:t xml:space="preserve">　　（二）单位信息填报。申报单位基本信息统一由法人（单位管理员）在提交本单位项目之前填写或更新完善，法人（单位管理员）提交后，单位所有申报人均能及时共享显示，不需单独、重复填报。</w:t>
      </w:r>
    </w:p>
    <w:p w14:paraId="2AAD2428"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三）项目信息填报。项目申报人按照指南要求，使用个人账号登录“河南省科技计划项目管理系统（http://xm.hnkjt.gov.cn/）”填写项目申报书，申请省财政经费资助项目须填报预算申报书，完成后提交至申报单位。法人（单位管理员）使用法人账号登录系统审核项目，提交至科技主管部门（单位）。</w:t>
      </w:r>
    </w:p>
    <w:p w14:paraId="4F50E879"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四）审核推荐。科技主管部门（单位）严格按照申报指南要求审核项目，将审核通过并申请财政经费的项目预算申报书转送财政主管部门（单位），财政主管部门（单位）对项目预算申报书审核通过后，由科技主管部门（单位）统一将项目推荐提交至省科技厅。</w:t>
      </w:r>
    </w:p>
    <w:p w14:paraId="6DF350E8"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各级科技主管部门（单位）与财政主管部门（单位）要及时沟通、密切配合，为科研人员项目申报提供服务保障。</w:t>
      </w:r>
    </w:p>
    <w:p w14:paraId="2A73C427"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（五）材料报送。申报单位打印由系统生成的项目申报书、预算申报书PDF文档装订成册（一式十份），在书脊上注明项目名称、申报单位名称，经主管部门（单位）审核盖章后报送。</w:t>
      </w:r>
    </w:p>
    <w:p w14:paraId="3638C6FD"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w:t>
      </w:r>
      <w:r w:rsidRPr="00C40BC6">
        <w:rPr>
          <w:rStyle w:val="a8"/>
          <w:rFonts w:cs="Helvetica"/>
          <w:color w:val="333333"/>
          <w:sz w:val="28"/>
          <w:szCs w:val="28"/>
          <w:bdr w:val="none" w:sz="0" w:space="0" w:color="auto" w:frame="1"/>
        </w:rPr>
        <w:t>四、受理时间及地点</w:t>
      </w:r>
    </w:p>
    <w:p w14:paraId="3B36A1F1"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系统填报时间：2023年11月15日8:00—12月15日17:30。</w:t>
      </w:r>
    </w:p>
    <w:p w14:paraId="39EF5FB6"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材料报送时间：2023年12月19日8:00—17:30（逾期不予受理）。</w:t>
      </w:r>
    </w:p>
    <w:p w14:paraId="2F3795B2"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lastRenderedPageBreak/>
        <w:t xml:space="preserve">　　材料报送地点：河南省科学技术情报中心（郑州市政六街3号）2号楼905室。</w:t>
      </w:r>
    </w:p>
    <w:p w14:paraId="02769992"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w:t>
      </w:r>
      <w:r w:rsidRPr="00C40BC6">
        <w:rPr>
          <w:rStyle w:val="a8"/>
          <w:rFonts w:cs="Helvetica"/>
          <w:color w:val="333333"/>
          <w:sz w:val="28"/>
          <w:szCs w:val="28"/>
          <w:bdr w:val="none" w:sz="0" w:space="0" w:color="auto" w:frame="1"/>
        </w:rPr>
        <w:t>五、咨询电话</w:t>
      </w:r>
    </w:p>
    <w:p w14:paraId="1AEE2998"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（一）系统注册、填报、提交等问题咨询</w:t>
      </w:r>
    </w:p>
    <w:p w14:paraId="3DBE5E80"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省科学技术情报中心：0371—65974111</w:t>
      </w:r>
    </w:p>
    <w:p w14:paraId="4B3C1A68"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（二）项目指南咨询</w:t>
      </w:r>
    </w:p>
    <w:p w14:paraId="5BCDF3AD"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电子信息领域：           0371—86561627</w:t>
      </w:r>
    </w:p>
    <w:p w14:paraId="070A2345"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先进制造领域：           0371—65936658</w:t>
      </w:r>
    </w:p>
    <w:p w14:paraId="2AF7C55D"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新材料领域：               0371—86561672</w:t>
      </w:r>
    </w:p>
    <w:p w14:paraId="7E5B5C92"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新能源交通领域：        0371—86548303</w:t>
      </w:r>
    </w:p>
    <w:p w14:paraId="11FB3A70"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生物医药领域：            0371—86230277</w:t>
      </w:r>
    </w:p>
    <w:p w14:paraId="6DFD95A7"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资源环境领域：            0371—65967328</w:t>
      </w:r>
    </w:p>
    <w:p w14:paraId="34632600"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农业农村领域：            0371—65526018</w:t>
      </w:r>
    </w:p>
    <w:p w14:paraId="5AB58B11"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（三）申报业务咨询</w:t>
      </w:r>
    </w:p>
    <w:p w14:paraId="01A4E671"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省科技</w:t>
      </w:r>
      <w:proofErr w:type="gramStart"/>
      <w:r w:rsidRPr="00C40BC6">
        <w:rPr>
          <w:rFonts w:cs="Helvetica"/>
          <w:color w:val="333333"/>
          <w:sz w:val="28"/>
          <w:szCs w:val="28"/>
        </w:rPr>
        <w:t>厅项目</w:t>
      </w:r>
      <w:proofErr w:type="gramEnd"/>
      <w:r w:rsidRPr="00C40BC6">
        <w:rPr>
          <w:rFonts w:cs="Helvetica"/>
          <w:color w:val="333333"/>
          <w:sz w:val="28"/>
          <w:szCs w:val="28"/>
        </w:rPr>
        <w:t>统筹处            0371—86561692</w:t>
      </w:r>
    </w:p>
    <w:p w14:paraId="2E2939AB"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省财政厅科技事业处            0371—65802522</w:t>
      </w:r>
    </w:p>
    <w:p w14:paraId="7E962CEF" w14:textId="77777777" w:rsidR="00C40BC6" w:rsidRPr="00C40BC6" w:rsidRDefault="00C40BC6" w:rsidP="00C40BC6">
      <w:pPr>
        <w:pStyle w:val="a7"/>
        <w:shd w:val="clear" w:color="auto" w:fill="FFFFFF"/>
        <w:spacing w:before="0" w:beforeAutospacing="0" w:after="0" w:afterAutospacing="0"/>
        <w:jc w:val="both"/>
        <w:textAlignment w:val="baseline"/>
        <w:rPr>
          <w:rFonts w:cs="Helvetica"/>
          <w:color w:val="333333"/>
          <w:sz w:val="28"/>
          <w:szCs w:val="28"/>
        </w:rPr>
      </w:pPr>
      <w:r w:rsidRPr="00C40BC6">
        <w:rPr>
          <w:rFonts w:cs="Helvetica"/>
          <w:color w:val="333333"/>
          <w:sz w:val="28"/>
          <w:szCs w:val="28"/>
        </w:rPr>
        <w:t xml:space="preserve">　　（四）材料报送咨询</w:t>
      </w:r>
    </w:p>
    <w:p w14:paraId="06EC164A" w14:textId="140EECFD" w:rsidR="00703D0D" w:rsidRPr="00C40BC6" w:rsidRDefault="00C40BC6" w:rsidP="00C40BC6">
      <w:pPr>
        <w:pStyle w:val="a7"/>
        <w:shd w:val="clear" w:color="auto" w:fill="FFFFFF"/>
        <w:spacing w:before="0" w:beforeAutospacing="0" w:after="0" w:afterAutospacing="0"/>
        <w:jc w:val="both"/>
        <w:textAlignment w:val="baseline"/>
        <w:rPr>
          <w:rFonts w:cs="Helvetica" w:hint="eastAsia"/>
          <w:color w:val="333333"/>
          <w:sz w:val="28"/>
          <w:szCs w:val="28"/>
        </w:rPr>
      </w:pPr>
      <w:r w:rsidRPr="00C40BC6">
        <w:rPr>
          <w:rFonts w:cs="Helvetica"/>
          <w:color w:val="333333"/>
          <w:sz w:val="28"/>
          <w:szCs w:val="28"/>
        </w:rPr>
        <w:t xml:space="preserve">　　省科学技术情报中心            0371—65995172</w:t>
      </w:r>
    </w:p>
    <w:sectPr w:rsidR="00703D0D" w:rsidRPr="00C40B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CE91F" w14:textId="77777777" w:rsidR="00C31512" w:rsidRDefault="00C31512" w:rsidP="00C40BC6">
      <w:r>
        <w:separator/>
      </w:r>
    </w:p>
  </w:endnote>
  <w:endnote w:type="continuationSeparator" w:id="0">
    <w:p w14:paraId="4BC7EA45" w14:textId="77777777" w:rsidR="00C31512" w:rsidRDefault="00C31512" w:rsidP="00C40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9D0D6" w14:textId="77777777" w:rsidR="00C31512" w:rsidRDefault="00C31512" w:rsidP="00C40BC6">
      <w:r>
        <w:separator/>
      </w:r>
    </w:p>
  </w:footnote>
  <w:footnote w:type="continuationSeparator" w:id="0">
    <w:p w14:paraId="5835A825" w14:textId="77777777" w:rsidR="00C31512" w:rsidRDefault="00C31512" w:rsidP="00C40B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DC9"/>
    <w:rsid w:val="001F1DC9"/>
    <w:rsid w:val="00703D0D"/>
    <w:rsid w:val="00C31512"/>
    <w:rsid w:val="00C40BC6"/>
    <w:rsid w:val="00FA5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59B4A"/>
  <w15:chartTrackingRefBased/>
  <w15:docId w15:val="{3E0C688A-72B7-4204-9F6C-67CBE489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0BC6"/>
    <w:pPr>
      <w:tabs>
        <w:tab w:val="center" w:pos="4153"/>
        <w:tab w:val="right" w:pos="8306"/>
      </w:tabs>
      <w:snapToGrid w:val="0"/>
      <w:jc w:val="center"/>
    </w:pPr>
    <w:rPr>
      <w:sz w:val="18"/>
      <w:szCs w:val="18"/>
    </w:rPr>
  </w:style>
  <w:style w:type="character" w:customStyle="1" w:styleId="a4">
    <w:name w:val="页眉 字符"/>
    <w:basedOn w:val="a0"/>
    <w:link w:val="a3"/>
    <w:uiPriority w:val="99"/>
    <w:rsid w:val="00C40BC6"/>
    <w:rPr>
      <w:sz w:val="18"/>
      <w:szCs w:val="18"/>
    </w:rPr>
  </w:style>
  <w:style w:type="paragraph" w:styleId="a5">
    <w:name w:val="footer"/>
    <w:basedOn w:val="a"/>
    <w:link w:val="a6"/>
    <w:uiPriority w:val="99"/>
    <w:unhideWhenUsed/>
    <w:rsid w:val="00C40BC6"/>
    <w:pPr>
      <w:tabs>
        <w:tab w:val="center" w:pos="4153"/>
        <w:tab w:val="right" w:pos="8306"/>
      </w:tabs>
      <w:snapToGrid w:val="0"/>
      <w:jc w:val="left"/>
    </w:pPr>
    <w:rPr>
      <w:sz w:val="18"/>
      <w:szCs w:val="18"/>
    </w:rPr>
  </w:style>
  <w:style w:type="character" w:customStyle="1" w:styleId="a6">
    <w:name w:val="页脚 字符"/>
    <w:basedOn w:val="a0"/>
    <w:link w:val="a5"/>
    <w:uiPriority w:val="99"/>
    <w:rsid w:val="00C40BC6"/>
    <w:rPr>
      <w:sz w:val="18"/>
      <w:szCs w:val="18"/>
    </w:rPr>
  </w:style>
  <w:style w:type="paragraph" w:styleId="a7">
    <w:name w:val="Normal (Web)"/>
    <w:basedOn w:val="a"/>
    <w:uiPriority w:val="99"/>
    <w:unhideWhenUsed/>
    <w:rsid w:val="00C40BC6"/>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C40BC6"/>
    <w:rPr>
      <w:b/>
      <w:bCs/>
    </w:rPr>
  </w:style>
  <w:style w:type="character" w:styleId="a9">
    <w:name w:val="Hyperlink"/>
    <w:basedOn w:val="a0"/>
    <w:uiPriority w:val="99"/>
    <w:semiHidden/>
    <w:unhideWhenUsed/>
    <w:rsid w:val="00C40B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47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2023-11-15T06:17:00Z</dcterms:created>
  <dcterms:modified xsi:type="dcterms:W3CDTF">2023-11-15T06:20:00Z</dcterms:modified>
</cp:coreProperties>
</file>